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157" w:tblpY="369"/>
        <w:tblW w:w="10080" w:type="dxa"/>
        <w:tblLayout w:type="fixed"/>
        <w:tblLook w:val="04A0" w:firstRow="1" w:lastRow="0" w:firstColumn="1" w:lastColumn="0" w:noHBand="0" w:noVBand="1"/>
      </w:tblPr>
      <w:tblGrid>
        <w:gridCol w:w="5104"/>
        <w:gridCol w:w="4976"/>
      </w:tblGrid>
      <w:tr w:rsidR="009063A4" w:rsidRPr="000C3F7B" w14:paraId="7C5A4BF2" w14:textId="77777777" w:rsidTr="002F703E">
        <w:trPr>
          <w:trHeight w:val="426"/>
        </w:trPr>
        <w:tc>
          <w:tcPr>
            <w:tcW w:w="5104" w:type="dxa"/>
            <w:shd w:val="clear" w:color="auto" w:fill="D9E2F3" w:themeFill="accent1" w:themeFillTint="33"/>
            <w:vAlign w:val="center"/>
          </w:tcPr>
          <w:p w14:paraId="4E9143D2" w14:textId="77777777" w:rsidR="009063A4" w:rsidRDefault="009063A4" w:rsidP="002F703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Name </w:t>
            </w:r>
          </w:p>
        </w:tc>
        <w:tc>
          <w:tcPr>
            <w:tcW w:w="4976" w:type="dxa"/>
            <w:shd w:val="clear" w:color="auto" w:fill="D9E2F3" w:themeFill="accent1" w:themeFillTint="33"/>
            <w:vAlign w:val="center"/>
          </w:tcPr>
          <w:p w14:paraId="35E3B9C3" w14:textId="77777777" w:rsidR="009063A4" w:rsidRPr="000C3F7B" w:rsidRDefault="009063A4" w:rsidP="002F703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063A4" w:rsidRPr="000C3F7B" w14:paraId="445B4D6D" w14:textId="77777777" w:rsidTr="002F703E">
        <w:trPr>
          <w:trHeight w:val="263"/>
        </w:trPr>
        <w:tc>
          <w:tcPr>
            <w:tcW w:w="5104" w:type="dxa"/>
            <w:shd w:val="clear" w:color="auto" w:fill="D9E2F3" w:themeFill="accent1" w:themeFillTint="33"/>
            <w:vAlign w:val="center"/>
          </w:tcPr>
          <w:p w14:paraId="2F208883" w14:textId="77777777" w:rsidR="009063A4" w:rsidRDefault="009063A4" w:rsidP="002F703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Job Title</w:t>
            </w:r>
          </w:p>
        </w:tc>
        <w:tc>
          <w:tcPr>
            <w:tcW w:w="4976" w:type="dxa"/>
            <w:shd w:val="clear" w:color="auto" w:fill="D9E2F3" w:themeFill="accent1" w:themeFillTint="33"/>
            <w:vAlign w:val="center"/>
          </w:tcPr>
          <w:p w14:paraId="0E21DE56" w14:textId="77777777" w:rsidR="009063A4" w:rsidRPr="000C3F7B" w:rsidRDefault="009063A4" w:rsidP="002F703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063A4" w:rsidRPr="000C3F7B" w14:paraId="7E870868" w14:textId="77777777" w:rsidTr="002F703E">
        <w:trPr>
          <w:trHeight w:val="426"/>
        </w:trPr>
        <w:tc>
          <w:tcPr>
            <w:tcW w:w="5104" w:type="dxa"/>
            <w:shd w:val="clear" w:color="auto" w:fill="D9E2F3" w:themeFill="accent1" w:themeFillTint="33"/>
            <w:vAlign w:val="center"/>
          </w:tcPr>
          <w:p w14:paraId="7DB633AC" w14:textId="2213BE6C" w:rsidR="009063A4" w:rsidRDefault="000106CB" w:rsidP="002F703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Date of resignation/termination</w:t>
            </w:r>
          </w:p>
        </w:tc>
        <w:tc>
          <w:tcPr>
            <w:tcW w:w="4976" w:type="dxa"/>
            <w:shd w:val="clear" w:color="auto" w:fill="D9E2F3" w:themeFill="accent1" w:themeFillTint="33"/>
            <w:vAlign w:val="center"/>
          </w:tcPr>
          <w:p w14:paraId="51E94EF6" w14:textId="77777777" w:rsidR="009063A4" w:rsidRPr="000C3F7B" w:rsidRDefault="009063A4" w:rsidP="002F703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063A4" w:rsidRPr="000C3F7B" w14:paraId="5CC29866" w14:textId="77777777" w:rsidTr="002F703E">
        <w:trPr>
          <w:trHeight w:val="426"/>
        </w:trPr>
        <w:tc>
          <w:tcPr>
            <w:tcW w:w="5104" w:type="dxa"/>
            <w:shd w:val="clear" w:color="auto" w:fill="D9E2F3" w:themeFill="accent1" w:themeFillTint="33"/>
            <w:vAlign w:val="center"/>
          </w:tcPr>
          <w:p w14:paraId="1D5A8434" w14:textId="3B4004F6" w:rsidR="009063A4" w:rsidRPr="000C3F7B" w:rsidRDefault="000106CB" w:rsidP="002F703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Final date of employment </w:t>
            </w:r>
          </w:p>
        </w:tc>
        <w:tc>
          <w:tcPr>
            <w:tcW w:w="4976" w:type="dxa"/>
            <w:shd w:val="clear" w:color="auto" w:fill="D9E2F3" w:themeFill="accent1" w:themeFillTint="33"/>
            <w:vAlign w:val="center"/>
          </w:tcPr>
          <w:p w14:paraId="348E93A3" w14:textId="77777777" w:rsidR="009063A4" w:rsidRPr="000C3F7B" w:rsidRDefault="009063A4" w:rsidP="002F703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</w:tbl>
    <w:p w14:paraId="6895B151" w14:textId="77777777" w:rsidR="00F20199" w:rsidRDefault="00F20199" w:rsidP="005D5B64">
      <w:pPr>
        <w:spacing w:after="160" w:line="240" w:lineRule="auto"/>
        <w:rPr>
          <w:b/>
        </w:rPr>
      </w:pPr>
    </w:p>
    <w:p w14:paraId="51C07007" w14:textId="77777777" w:rsidR="00F20199" w:rsidRDefault="00F20199" w:rsidP="005D5B64">
      <w:pPr>
        <w:spacing w:after="16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4619"/>
        <w:gridCol w:w="1407"/>
        <w:gridCol w:w="1230"/>
      </w:tblGrid>
      <w:tr w:rsidR="00F20199" w14:paraId="1BFCB63D" w14:textId="77777777" w:rsidTr="0019062F">
        <w:tc>
          <w:tcPr>
            <w:tcW w:w="2372" w:type="dxa"/>
          </w:tcPr>
          <w:p w14:paraId="27EDE445" w14:textId="1B1CE999" w:rsidR="00F20199" w:rsidRDefault="00F20199" w:rsidP="005D5B64">
            <w:pPr>
              <w:spacing w:after="160" w:line="240" w:lineRule="auto"/>
              <w:rPr>
                <w:b/>
              </w:rPr>
            </w:pPr>
            <w:r w:rsidRPr="00895C48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4619" w:type="dxa"/>
          </w:tcPr>
          <w:p w14:paraId="6C5B05A7" w14:textId="05E52760" w:rsidR="00F20199" w:rsidRDefault="00F20199" w:rsidP="005D5B64">
            <w:pPr>
              <w:spacing w:after="160" w:line="240" w:lineRule="auto"/>
              <w:rPr>
                <w:b/>
              </w:rPr>
            </w:pPr>
            <w:r w:rsidRPr="00895C48">
              <w:rPr>
                <w:b/>
                <w:sz w:val="28"/>
                <w:szCs w:val="28"/>
              </w:rPr>
              <w:t>Information Required</w:t>
            </w:r>
          </w:p>
        </w:tc>
        <w:tc>
          <w:tcPr>
            <w:tcW w:w="1407" w:type="dxa"/>
          </w:tcPr>
          <w:p w14:paraId="7AF4C8A8" w14:textId="46CAEE8B" w:rsidR="00F20199" w:rsidRDefault="00F20199" w:rsidP="00F20199">
            <w:pPr>
              <w:spacing w:after="160" w:line="240" w:lineRule="auto"/>
              <w:rPr>
                <w:b/>
              </w:rPr>
            </w:pPr>
            <w:r w:rsidRPr="00895C48">
              <w:rPr>
                <w:b/>
                <w:sz w:val="20"/>
              </w:rPr>
              <w:t>Who is Responsible?</w:t>
            </w:r>
          </w:p>
        </w:tc>
        <w:tc>
          <w:tcPr>
            <w:tcW w:w="1230" w:type="dxa"/>
          </w:tcPr>
          <w:p w14:paraId="1BC2D1F0" w14:textId="6B298112" w:rsidR="00F20199" w:rsidRDefault="00F20199" w:rsidP="005D5B64">
            <w:pPr>
              <w:spacing w:after="160" w:line="240" w:lineRule="auto"/>
              <w:rPr>
                <w:b/>
              </w:rPr>
            </w:pPr>
            <w:r w:rsidRPr="000C3F7B">
              <w:rPr>
                <w:b/>
                <w:sz w:val="20"/>
              </w:rPr>
              <w:t>Tick Once Completed</w:t>
            </w:r>
          </w:p>
        </w:tc>
      </w:tr>
      <w:tr w:rsidR="00F20199" w:rsidRPr="00746788" w14:paraId="681BD74A" w14:textId="77777777" w:rsidTr="0019062F">
        <w:tc>
          <w:tcPr>
            <w:tcW w:w="2372" w:type="dxa"/>
          </w:tcPr>
          <w:p w14:paraId="48E7F1AA" w14:textId="4CEB8CA3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 xml:space="preserve">Employee Departure </w:t>
            </w:r>
          </w:p>
        </w:tc>
        <w:tc>
          <w:tcPr>
            <w:tcW w:w="4619" w:type="dxa"/>
          </w:tcPr>
          <w:p w14:paraId="052EE6BF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7356D4A5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14:paraId="6528C509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705FFAF9" w14:textId="77777777" w:rsidTr="0019062F">
        <w:tc>
          <w:tcPr>
            <w:tcW w:w="2372" w:type="dxa"/>
          </w:tcPr>
          <w:p w14:paraId="584FF6D5" w14:textId="77777777" w:rsidR="00F20199" w:rsidRDefault="00F20199" w:rsidP="005D5B64">
            <w:pPr>
              <w:spacing w:after="160" w:line="240" w:lineRule="auto"/>
              <w:rPr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Email employee resignation letter and exit interview questionnaire. Book exit interview if requested</w:t>
            </w:r>
          </w:p>
          <w:p w14:paraId="0F1F16BD" w14:textId="0AB6EB6C" w:rsidR="006C6163" w:rsidRPr="0019062F" w:rsidRDefault="006C6163" w:rsidP="005D5B64">
            <w:pPr>
              <w:spacing w:after="160" w:line="240" w:lineRule="auto"/>
              <w:rPr>
                <w:bCs/>
                <w:sz w:val="20"/>
                <w:szCs w:val="20"/>
              </w:rPr>
            </w:pPr>
            <w:r w:rsidRPr="0019062F">
              <w:rPr>
                <w:bCs/>
                <w:sz w:val="20"/>
                <w:szCs w:val="20"/>
              </w:rPr>
              <w:t>Refer to Employee Departure Procedure (QMS) for further Information</w:t>
            </w:r>
          </w:p>
        </w:tc>
        <w:tc>
          <w:tcPr>
            <w:tcW w:w="4619" w:type="dxa"/>
          </w:tcPr>
          <w:p w14:paraId="384B13C3" w14:textId="77777777" w:rsidR="001E3131" w:rsidRDefault="001E3131" w:rsidP="001E313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42424"/>
                <w:sz w:val="22"/>
                <w:szCs w:val="22"/>
              </w:rPr>
            </w:pPr>
            <w:r w:rsidRPr="001E3131">
              <w:rPr>
                <w:rFonts w:ascii="Calibri" w:hAnsi="Calibri"/>
                <w:color w:val="242424"/>
                <w:sz w:val="22"/>
                <w:szCs w:val="22"/>
                <w:u w:val="single"/>
              </w:rPr>
              <w:t>HRF-74</w:t>
            </w:r>
            <w:r>
              <w:rPr>
                <w:rFonts w:ascii="Calibri" w:hAnsi="Calibri"/>
                <w:color w:val="242424"/>
                <w:sz w:val="22"/>
                <w:szCs w:val="22"/>
              </w:rPr>
              <w:t xml:space="preserve"> Employee Exit Interview</w:t>
            </w:r>
          </w:p>
          <w:p w14:paraId="3341F748" w14:textId="77777777" w:rsidR="001E3131" w:rsidRDefault="001E3131" w:rsidP="001E3131">
            <w:pPr>
              <w:pStyle w:val="NoSpacing"/>
            </w:pPr>
            <w:r w:rsidRPr="001E3131">
              <w:rPr>
                <w:u w:val="single"/>
              </w:rPr>
              <w:t>HRF-75</w:t>
            </w:r>
            <w:r>
              <w:t xml:space="preserve"> Employee Exit Letter with leave entitlements </w:t>
            </w:r>
          </w:p>
          <w:p w14:paraId="04B85E06" w14:textId="77777777" w:rsidR="001E3131" w:rsidRPr="001E3131" w:rsidRDefault="001E3131" w:rsidP="001E3131">
            <w:pPr>
              <w:pStyle w:val="NoSpacing"/>
              <w:rPr>
                <w:u w:val="single"/>
              </w:rPr>
            </w:pPr>
            <w:r w:rsidRPr="001E3131">
              <w:rPr>
                <w:u w:val="single"/>
              </w:rPr>
              <w:t>HRF-76</w:t>
            </w:r>
            <w:r>
              <w:rPr>
                <w:u w:val="single"/>
              </w:rPr>
              <w:t xml:space="preserve"> </w:t>
            </w:r>
            <w:r>
              <w:t>Employee Exit Letter with no leave entitlements</w:t>
            </w:r>
          </w:p>
          <w:p w14:paraId="36B816DE" w14:textId="67D6DE3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4F52240E" w14:textId="1A4F1F65" w:rsidR="00F20199" w:rsidRPr="00746788" w:rsidRDefault="002C7DE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30" w:type="dxa"/>
          </w:tcPr>
          <w:p w14:paraId="1D3E0C06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E76E05" w:rsidRPr="00746788" w14:paraId="35902337" w14:textId="77777777" w:rsidTr="0019062F">
        <w:tc>
          <w:tcPr>
            <w:tcW w:w="2372" w:type="dxa"/>
          </w:tcPr>
          <w:p w14:paraId="68327065" w14:textId="3E1CE076" w:rsidR="00E76E05" w:rsidRPr="00746788" w:rsidRDefault="00E76E05" w:rsidP="005D5B64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Exit interview if booked</w:t>
            </w:r>
          </w:p>
        </w:tc>
        <w:tc>
          <w:tcPr>
            <w:tcW w:w="4619" w:type="dxa"/>
          </w:tcPr>
          <w:p w14:paraId="720EBBAA" w14:textId="7D5680D7" w:rsidR="00E76E05" w:rsidRPr="00E76E05" w:rsidRDefault="00E76E05" w:rsidP="005D5B64">
            <w:pPr>
              <w:spacing w:after="1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Document exit interview</w:t>
            </w:r>
          </w:p>
        </w:tc>
        <w:tc>
          <w:tcPr>
            <w:tcW w:w="1407" w:type="dxa"/>
          </w:tcPr>
          <w:p w14:paraId="3A4254F4" w14:textId="748DEB44" w:rsidR="00E76E05" w:rsidRPr="00746788" w:rsidRDefault="00E76E05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 or Manager</w:t>
            </w:r>
          </w:p>
        </w:tc>
        <w:tc>
          <w:tcPr>
            <w:tcW w:w="1230" w:type="dxa"/>
          </w:tcPr>
          <w:p w14:paraId="1DC1F992" w14:textId="77777777" w:rsidR="00E76E05" w:rsidRPr="00746788" w:rsidRDefault="00E76E05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1672A019" w14:textId="77777777" w:rsidTr="0019062F">
        <w:tc>
          <w:tcPr>
            <w:tcW w:w="2372" w:type="dxa"/>
          </w:tcPr>
          <w:p w14:paraId="2D2C1686" w14:textId="689A82D0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Notify managers (specifically finance &amp; relevant department manager)</w:t>
            </w:r>
            <w:r w:rsidR="00D807A1">
              <w:rPr>
                <w:sz w:val="20"/>
                <w:szCs w:val="20"/>
              </w:rPr>
              <w:t xml:space="preserve"> </w:t>
            </w:r>
            <w:r w:rsidRPr="00746788">
              <w:rPr>
                <w:sz w:val="20"/>
                <w:szCs w:val="20"/>
              </w:rPr>
              <w:t xml:space="preserve">team leaders </w:t>
            </w:r>
            <w:r w:rsidR="00D807A1">
              <w:rPr>
                <w:sz w:val="20"/>
                <w:szCs w:val="20"/>
              </w:rPr>
              <w:t xml:space="preserve">&amp; Support Co </w:t>
            </w:r>
            <w:r w:rsidRPr="00746788">
              <w:rPr>
                <w:sz w:val="20"/>
                <w:szCs w:val="20"/>
              </w:rPr>
              <w:t>via email of employee departure</w:t>
            </w:r>
          </w:p>
        </w:tc>
        <w:tc>
          <w:tcPr>
            <w:tcW w:w="4619" w:type="dxa"/>
          </w:tcPr>
          <w:p w14:paraId="0F68D418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439D6626" w14:textId="68743809" w:rsidR="00F20199" w:rsidRPr="00746788" w:rsidRDefault="002C7DE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30" w:type="dxa"/>
          </w:tcPr>
          <w:p w14:paraId="086499F2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758819F9" w14:textId="77777777" w:rsidTr="0019062F">
        <w:tc>
          <w:tcPr>
            <w:tcW w:w="2372" w:type="dxa"/>
          </w:tcPr>
          <w:p w14:paraId="4674A7FD" w14:textId="0674EB13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Ensure employee has provided an updated address for any further correspondence</w:t>
            </w:r>
          </w:p>
        </w:tc>
        <w:tc>
          <w:tcPr>
            <w:tcW w:w="4619" w:type="dxa"/>
          </w:tcPr>
          <w:p w14:paraId="045D64A3" w14:textId="66453669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Updated address details to be kept in both electronic &amp; hard copy employee file located in Finance Office</w:t>
            </w:r>
          </w:p>
        </w:tc>
        <w:tc>
          <w:tcPr>
            <w:tcW w:w="1407" w:type="dxa"/>
          </w:tcPr>
          <w:p w14:paraId="0DEA7EE2" w14:textId="0AF7C3D5" w:rsidR="00F20199" w:rsidRPr="00746788" w:rsidRDefault="002C7DE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30" w:type="dxa"/>
          </w:tcPr>
          <w:p w14:paraId="78126A62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75A73040" w14:textId="77777777" w:rsidTr="0019062F">
        <w:tc>
          <w:tcPr>
            <w:tcW w:w="2372" w:type="dxa"/>
          </w:tcPr>
          <w:p w14:paraId="015966B6" w14:textId="0840C167" w:rsidR="00F20199" w:rsidRPr="00746788" w:rsidRDefault="00F20199" w:rsidP="00F20199">
            <w:pPr>
              <w:spacing w:afterLines="50" w:after="120"/>
              <w:rPr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 xml:space="preserve">Remove employee from Kyeema NDIS Worker Screening Check online portal </w:t>
            </w:r>
          </w:p>
        </w:tc>
        <w:tc>
          <w:tcPr>
            <w:tcW w:w="4619" w:type="dxa"/>
          </w:tcPr>
          <w:p w14:paraId="0692506E" w14:textId="77777777" w:rsidR="008D4A6E" w:rsidRDefault="008D4A6E" w:rsidP="008D4A6E">
            <w:pPr>
              <w:rPr>
                <w:rFonts w:eastAsia="Times New Roman" w:cs="Times New Roman"/>
              </w:rPr>
            </w:pPr>
            <w:hyperlink r:id="rId8" w:tgtFrame="_blank" w:history="1">
              <w:r>
                <w:rPr>
                  <w:rStyle w:val="Hyperlink"/>
                  <w:rFonts w:ascii="Calibri" w:eastAsia="Times New Roman" w:hAnsi="Calibri" w:cs="Times New Roman"/>
                  <w:bdr w:val="none" w:sz="0" w:space="0" w:color="auto" w:frame="1"/>
                  <w:shd w:val="clear" w:color="auto" w:fill="FFFFFF"/>
                </w:rPr>
                <w:t>https://proda.humanservices.gov.au/</w:t>
              </w:r>
            </w:hyperlink>
          </w:p>
          <w:p w14:paraId="5DC61454" w14:textId="67677221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1306CDE9" w14:textId="0B09D649" w:rsidR="00F20199" w:rsidRPr="00746788" w:rsidRDefault="002C7DE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30" w:type="dxa"/>
          </w:tcPr>
          <w:p w14:paraId="07161819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4D85DCC3" w14:textId="77777777" w:rsidTr="0019062F">
        <w:tc>
          <w:tcPr>
            <w:tcW w:w="2372" w:type="dxa"/>
          </w:tcPr>
          <w:p w14:paraId="29F2F7CB" w14:textId="16BC6C5A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 xml:space="preserve">Kyeema owned property </w:t>
            </w:r>
            <w:r w:rsidR="002C7DEC" w:rsidRPr="00746788">
              <w:rPr>
                <w:sz w:val="20"/>
                <w:szCs w:val="20"/>
              </w:rPr>
              <w:t xml:space="preserve">returned </w:t>
            </w:r>
            <w:r w:rsidRPr="00746788">
              <w:rPr>
                <w:sz w:val="20"/>
                <w:szCs w:val="20"/>
              </w:rPr>
              <w:t>including building keys, mobile phone, laptop and badge</w:t>
            </w:r>
          </w:p>
        </w:tc>
        <w:tc>
          <w:tcPr>
            <w:tcW w:w="4619" w:type="dxa"/>
          </w:tcPr>
          <w:p w14:paraId="40D11843" w14:textId="77777777" w:rsidR="00F20199" w:rsidRDefault="00746788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Building keys marked as returned in folder in admin Y/N</w:t>
            </w:r>
          </w:p>
          <w:p w14:paraId="6918F9FD" w14:textId="00D03D07" w:rsidR="00746788" w:rsidRPr="00746788" w:rsidRDefault="00746788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Laptop marked as returned in folder in admin Y/N</w:t>
            </w:r>
          </w:p>
        </w:tc>
        <w:tc>
          <w:tcPr>
            <w:tcW w:w="1407" w:type="dxa"/>
          </w:tcPr>
          <w:p w14:paraId="7E3B578B" w14:textId="136E569C" w:rsidR="00F20199" w:rsidRPr="00746788" w:rsidRDefault="002C7DE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30" w:type="dxa"/>
          </w:tcPr>
          <w:p w14:paraId="459A5A45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65DFF775" w14:textId="77777777" w:rsidTr="0019062F">
        <w:tc>
          <w:tcPr>
            <w:tcW w:w="2372" w:type="dxa"/>
          </w:tcPr>
          <w:p w14:paraId="2372FA8F" w14:textId="77D979D5" w:rsidR="00FF34E7" w:rsidRPr="0019062F" w:rsidRDefault="0019062F" w:rsidP="0019062F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F34E7">
              <w:rPr>
                <w:sz w:val="20"/>
                <w:szCs w:val="20"/>
              </w:rPr>
              <w:t xml:space="preserve">lock </w:t>
            </w:r>
            <w:proofErr w:type="spellStart"/>
            <w:r w:rsidR="00FF34E7">
              <w:rPr>
                <w:sz w:val="20"/>
                <w:szCs w:val="20"/>
              </w:rPr>
              <w:t>Volopay</w:t>
            </w:r>
            <w:proofErr w:type="spellEnd"/>
            <w:r w:rsidR="00FF3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9" w:type="dxa"/>
          </w:tcPr>
          <w:p w14:paraId="725242C7" w14:textId="01FC3758" w:rsidR="00FF34E7" w:rsidRPr="0019062F" w:rsidRDefault="00FF34E7" w:rsidP="005D5B64">
            <w:pPr>
              <w:spacing w:after="160" w:line="240" w:lineRule="auto"/>
              <w:rPr>
                <w:bCs/>
                <w:sz w:val="20"/>
                <w:szCs w:val="20"/>
              </w:rPr>
            </w:pPr>
            <w:r w:rsidRPr="0019062F">
              <w:rPr>
                <w:bCs/>
                <w:sz w:val="20"/>
                <w:szCs w:val="20"/>
              </w:rPr>
              <w:t xml:space="preserve">Finance to confirm with HR that employee </w:t>
            </w:r>
            <w:proofErr w:type="spellStart"/>
            <w:r w:rsidRPr="0019062F">
              <w:rPr>
                <w:bCs/>
                <w:sz w:val="20"/>
                <w:szCs w:val="20"/>
              </w:rPr>
              <w:t>Volopay</w:t>
            </w:r>
            <w:proofErr w:type="spellEnd"/>
            <w:r w:rsidRPr="0019062F">
              <w:rPr>
                <w:bCs/>
                <w:sz w:val="20"/>
                <w:szCs w:val="20"/>
              </w:rPr>
              <w:t xml:space="preserve"> has been blocked</w:t>
            </w:r>
          </w:p>
          <w:p w14:paraId="2548BAF9" w14:textId="21EF6DFA" w:rsidR="002C7DEC" w:rsidRDefault="002C7DE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  <w:p w14:paraId="0D031200" w14:textId="795AD62D" w:rsidR="00354E0A" w:rsidRPr="00746788" w:rsidRDefault="00354E0A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49D63981" w14:textId="0AFD58F8" w:rsidR="00F20199" w:rsidRPr="00746788" w:rsidRDefault="002C7DE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Finance</w:t>
            </w:r>
          </w:p>
        </w:tc>
        <w:tc>
          <w:tcPr>
            <w:tcW w:w="1230" w:type="dxa"/>
          </w:tcPr>
          <w:p w14:paraId="3A68E9D9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AF6D36" w:rsidRPr="00746788" w14:paraId="42A31C72" w14:textId="77777777" w:rsidTr="0019062F">
        <w:tc>
          <w:tcPr>
            <w:tcW w:w="2372" w:type="dxa"/>
          </w:tcPr>
          <w:p w14:paraId="73AFAECE" w14:textId="65FA5D77" w:rsidR="00AF6D36" w:rsidRDefault="00AF6D36" w:rsidP="005D5B64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Remove access to Kyeema IT System. </w:t>
            </w:r>
          </w:p>
        </w:tc>
        <w:tc>
          <w:tcPr>
            <w:tcW w:w="4619" w:type="dxa"/>
          </w:tcPr>
          <w:p w14:paraId="35D20621" w14:textId="77777777" w:rsidR="00AF6D36" w:rsidRPr="00A74A61" w:rsidRDefault="00AF6D36" w:rsidP="005D5B64">
            <w:pPr>
              <w:spacing w:after="16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14:paraId="5541EC0A" w14:textId="660B8F50" w:rsidR="00AF6D36" w:rsidRPr="00746788" w:rsidRDefault="00AF6D36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– House IT</w:t>
            </w:r>
          </w:p>
        </w:tc>
        <w:tc>
          <w:tcPr>
            <w:tcW w:w="1230" w:type="dxa"/>
          </w:tcPr>
          <w:p w14:paraId="5D09237B" w14:textId="77777777" w:rsidR="00AF6D36" w:rsidRPr="00746788" w:rsidRDefault="00AF6D36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E76E05" w:rsidRPr="00746788" w14:paraId="0AC6C058" w14:textId="77777777" w:rsidTr="0019062F">
        <w:tc>
          <w:tcPr>
            <w:tcW w:w="2372" w:type="dxa"/>
          </w:tcPr>
          <w:p w14:paraId="5BAA647E" w14:textId="28C23EBC" w:rsidR="00E76E05" w:rsidRPr="00746788" w:rsidRDefault="00E76E05" w:rsidP="005D5B64">
            <w:pPr>
              <w:spacing w:after="160" w:line="240" w:lineRule="auto"/>
              <w:rPr>
                <w:sz w:val="20"/>
                <w:szCs w:val="20"/>
              </w:rPr>
            </w:pPr>
            <w:r w:rsidRPr="008D4A6E">
              <w:rPr>
                <w:sz w:val="20"/>
                <w:szCs w:val="20"/>
              </w:rPr>
              <w:lastRenderedPageBreak/>
              <w:t>Remove employee from Kyeema Long Service Leave</w:t>
            </w:r>
            <w:r>
              <w:rPr>
                <w:sz w:val="20"/>
                <w:szCs w:val="20"/>
              </w:rPr>
              <w:t xml:space="preserve"> </w:t>
            </w:r>
            <w:r w:rsidR="00A74A61" w:rsidRPr="008D4A6E">
              <w:rPr>
                <w:sz w:val="20"/>
                <w:szCs w:val="20"/>
              </w:rPr>
              <w:t>Portal</w:t>
            </w:r>
          </w:p>
        </w:tc>
        <w:tc>
          <w:tcPr>
            <w:tcW w:w="4619" w:type="dxa"/>
          </w:tcPr>
          <w:p w14:paraId="32DE2CB0" w14:textId="77777777" w:rsidR="00E76E05" w:rsidRPr="00746788" w:rsidRDefault="00E76E05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10651988" w14:textId="6C949F9D" w:rsidR="00E76E05" w:rsidRPr="00746788" w:rsidRDefault="00E76E05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</w:t>
            </w:r>
          </w:p>
        </w:tc>
        <w:tc>
          <w:tcPr>
            <w:tcW w:w="1230" w:type="dxa"/>
          </w:tcPr>
          <w:p w14:paraId="119135B9" w14:textId="77777777" w:rsidR="00E76E05" w:rsidRPr="00746788" w:rsidRDefault="00E76E05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756F6461" w14:textId="77777777" w:rsidTr="0019062F">
        <w:tc>
          <w:tcPr>
            <w:tcW w:w="2372" w:type="dxa"/>
          </w:tcPr>
          <w:p w14:paraId="3BD4CADE" w14:textId="793942CC" w:rsidR="00F20199" w:rsidRPr="00746788" w:rsidRDefault="002C7DE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Terminate employee on Payroll</w:t>
            </w:r>
            <w:r w:rsidR="002412F4">
              <w:rPr>
                <w:sz w:val="20"/>
                <w:szCs w:val="20"/>
              </w:rPr>
              <w:t xml:space="preserve">, paying out any employee </w:t>
            </w:r>
            <w:r w:rsidR="008E77D2">
              <w:rPr>
                <w:sz w:val="20"/>
                <w:szCs w:val="20"/>
              </w:rPr>
              <w:t>entitlements</w:t>
            </w:r>
          </w:p>
        </w:tc>
        <w:tc>
          <w:tcPr>
            <w:tcW w:w="4619" w:type="dxa"/>
          </w:tcPr>
          <w:p w14:paraId="6D77740C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1AABE28D" w14:textId="37C1BEC3" w:rsidR="00F20199" w:rsidRPr="00746788" w:rsidRDefault="002C7DE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Finance</w:t>
            </w:r>
          </w:p>
        </w:tc>
        <w:tc>
          <w:tcPr>
            <w:tcW w:w="1230" w:type="dxa"/>
          </w:tcPr>
          <w:p w14:paraId="4F1F0E2B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202058CE" w14:textId="77777777" w:rsidTr="0019062F">
        <w:tc>
          <w:tcPr>
            <w:tcW w:w="2372" w:type="dxa"/>
          </w:tcPr>
          <w:p w14:paraId="4D6AD87F" w14:textId="2D50AD01" w:rsidR="00F20199" w:rsidRPr="00746788" w:rsidRDefault="002C7DEC" w:rsidP="002C7DEC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Archive employee on Sentrient</w:t>
            </w:r>
          </w:p>
        </w:tc>
        <w:tc>
          <w:tcPr>
            <w:tcW w:w="4619" w:type="dxa"/>
          </w:tcPr>
          <w:p w14:paraId="1195C42F" w14:textId="77777777" w:rsidR="008D4A6E" w:rsidRDefault="008D4A6E" w:rsidP="008D4A6E">
            <w:pPr>
              <w:rPr>
                <w:rFonts w:eastAsia="Times New Roman" w:cs="Times New Roman"/>
              </w:rPr>
            </w:pPr>
            <w:hyperlink r:id="rId9" w:tgtFrame="_blank" w:history="1">
              <w:r>
                <w:rPr>
                  <w:rStyle w:val="Hyperlink"/>
                  <w:rFonts w:ascii="Calibri" w:eastAsia="Times New Roman" w:hAnsi="Calibri" w:cs="Times New Roman"/>
                  <w:bdr w:val="none" w:sz="0" w:space="0" w:color="auto" w:frame="1"/>
                  <w:shd w:val="clear" w:color="auto" w:fill="FFFFFF"/>
                </w:rPr>
                <w:t>https://kyeema.sentrient.online/</w:t>
              </w:r>
            </w:hyperlink>
          </w:p>
          <w:p w14:paraId="17005256" w14:textId="6BE6D56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02636AB0" w14:textId="090766D0" w:rsidR="00F20199" w:rsidRPr="00746788" w:rsidRDefault="00746788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Training Officer</w:t>
            </w:r>
          </w:p>
        </w:tc>
        <w:tc>
          <w:tcPr>
            <w:tcW w:w="1230" w:type="dxa"/>
          </w:tcPr>
          <w:p w14:paraId="3B009351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03AB4AF3" w14:textId="77777777" w:rsidTr="0019062F">
        <w:tc>
          <w:tcPr>
            <w:tcW w:w="2372" w:type="dxa"/>
          </w:tcPr>
          <w:p w14:paraId="2B037788" w14:textId="6B67B63D" w:rsidR="00F20199" w:rsidRPr="00746788" w:rsidRDefault="001D4A62" w:rsidP="00BC38F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Remove staff details from “All Staff Computer Passwords for Email Accounts”</w:t>
            </w:r>
          </w:p>
        </w:tc>
        <w:tc>
          <w:tcPr>
            <w:tcW w:w="4619" w:type="dxa"/>
          </w:tcPr>
          <w:p w14:paraId="0D98B477" w14:textId="77777777" w:rsidR="008D4A6E" w:rsidRPr="008D4A6E" w:rsidRDefault="008D4A6E" w:rsidP="008D4A6E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D4A6E">
              <w:rPr>
                <w:rFonts w:ascii="Calibri" w:eastAsia="Times New Roman" w:hAnsi="Calibri" w:cs="Times New Roman"/>
                <w:color w:val="242424"/>
                <w:shd w:val="clear" w:color="auto" w:fill="FFFFFF"/>
              </w:rPr>
              <w:t>K:\Admin\Management Team\Management Private Information\</w:t>
            </w:r>
          </w:p>
          <w:p w14:paraId="3F0D793E" w14:textId="1ACB8ACE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02F11B64" w14:textId="7BFFE58B" w:rsidR="00F20199" w:rsidRPr="00746788" w:rsidRDefault="00746788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In-House IT</w:t>
            </w:r>
          </w:p>
        </w:tc>
        <w:tc>
          <w:tcPr>
            <w:tcW w:w="1230" w:type="dxa"/>
          </w:tcPr>
          <w:p w14:paraId="76B472F6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76354F9B" w14:textId="77777777" w:rsidTr="0019062F">
        <w:tc>
          <w:tcPr>
            <w:tcW w:w="2372" w:type="dxa"/>
          </w:tcPr>
          <w:p w14:paraId="5D66EEF8" w14:textId="5E865CD9" w:rsidR="00F20199" w:rsidRPr="00746788" w:rsidRDefault="001D4A6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Remove employee from Group Email list “Staff” and any other relevant group emails</w:t>
            </w:r>
          </w:p>
        </w:tc>
        <w:tc>
          <w:tcPr>
            <w:tcW w:w="4619" w:type="dxa"/>
          </w:tcPr>
          <w:p w14:paraId="50EA7DC1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4EE730E6" w14:textId="2315F73D" w:rsidR="00F20199" w:rsidRPr="00746788" w:rsidRDefault="00746788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In-House IT</w:t>
            </w:r>
          </w:p>
        </w:tc>
        <w:tc>
          <w:tcPr>
            <w:tcW w:w="1230" w:type="dxa"/>
          </w:tcPr>
          <w:p w14:paraId="164BD4F4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4CDDCD97" w14:textId="77777777" w:rsidTr="0019062F">
        <w:tc>
          <w:tcPr>
            <w:tcW w:w="2372" w:type="dxa"/>
          </w:tcPr>
          <w:p w14:paraId="763BEBA2" w14:textId="1C705867" w:rsidR="00F20199" w:rsidRPr="00746788" w:rsidRDefault="001D4A6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Archive staff member in Carelink ensuring Carelink Go is deactivated</w:t>
            </w:r>
          </w:p>
        </w:tc>
        <w:tc>
          <w:tcPr>
            <w:tcW w:w="4619" w:type="dxa"/>
          </w:tcPr>
          <w:p w14:paraId="73CBAFA4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681E2847" w14:textId="1CBAAED0" w:rsidR="00F20199" w:rsidRPr="00746788" w:rsidRDefault="00746788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b/>
                <w:sz w:val="20"/>
                <w:szCs w:val="20"/>
              </w:rPr>
              <w:t>In-House IT</w:t>
            </w:r>
          </w:p>
        </w:tc>
        <w:tc>
          <w:tcPr>
            <w:tcW w:w="1230" w:type="dxa"/>
          </w:tcPr>
          <w:p w14:paraId="67FC15D0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5D281C" w:rsidRPr="00746788" w14:paraId="3CE16A13" w14:textId="77777777" w:rsidTr="0019062F">
        <w:tc>
          <w:tcPr>
            <w:tcW w:w="2372" w:type="dxa"/>
          </w:tcPr>
          <w:p w14:paraId="08BE0641" w14:textId="405EED38" w:rsidR="005D281C" w:rsidRPr="00746788" w:rsidRDefault="005D281C" w:rsidP="005D5B64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Archive staff member in Therefore</w:t>
            </w:r>
          </w:p>
        </w:tc>
        <w:tc>
          <w:tcPr>
            <w:tcW w:w="4619" w:type="dxa"/>
          </w:tcPr>
          <w:p w14:paraId="7D02A335" w14:textId="77777777" w:rsidR="005D281C" w:rsidRPr="00746788" w:rsidRDefault="005D281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693C1FEA" w14:textId="7B3B3129" w:rsidR="005D281C" w:rsidRPr="00746788" w:rsidRDefault="005D281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30" w:type="dxa"/>
          </w:tcPr>
          <w:p w14:paraId="42A130FE" w14:textId="77777777" w:rsidR="005D281C" w:rsidRPr="00746788" w:rsidRDefault="005D281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5D281C" w:rsidRPr="00746788" w14:paraId="2580E05D" w14:textId="77777777" w:rsidTr="0019062F">
        <w:tc>
          <w:tcPr>
            <w:tcW w:w="2372" w:type="dxa"/>
          </w:tcPr>
          <w:p w14:paraId="0CD64500" w14:textId="24DA5D7A" w:rsidR="005D281C" w:rsidRPr="00746788" w:rsidRDefault="005D281C" w:rsidP="005D5B64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Archive Employee file in Finance manager office</w:t>
            </w:r>
          </w:p>
        </w:tc>
        <w:tc>
          <w:tcPr>
            <w:tcW w:w="4619" w:type="dxa"/>
          </w:tcPr>
          <w:p w14:paraId="1321C3E1" w14:textId="77777777" w:rsidR="005D281C" w:rsidRPr="00746788" w:rsidRDefault="005D281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11644F08" w14:textId="1301899F" w:rsidR="005D281C" w:rsidRPr="00746788" w:rsidRDefault="005D281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</w:t>
            </w:r>
          </w:p>
        </w:tc>
        <w:tc>
          <w:tcPr>
            <w:tcW w:w="1230" w:type="dxa"/>
          </w:tcPr>
          <w:p w14:paraId="50389389" w14:textId="77777777" w:rsidR="005D281C" w:rsidRPr="00746788" w:rsidRDefault="005D281C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F20199" w:rsidRPr="00746788" w14:paraId="76AF566D" w14:textId="77777777" w:rsidTr="0019062F">
        <w:tc>
          <w:tcPr>
            <w:tcW w:w="2372" w:type="dxa"/>
          </w:tcPr>
          <w:p w14:paraId="7424EB73" w14:textId="7CC6AA07" w:rsidR="00F20199" w:rsidRPr="00746788" w:rsidRDefault="001D4A6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 w:rsidRPr="00746788">
              <w:rPr>
                <w:sz w:val="20"/>
                <w:szCs w:val="20"/>
              </w:rPr>
              <w:t>Remove employee from PRODA</w:t>
            </w:r>
            <w:r w:rsidR="002412F4">
              <w:rPr>
                <w:sz w:val="20"/>
                <w:szCs w:val="20"/>
              </w:rPr>
              <w:t xml:space="preserve"> (if relevant)</w:t>
            </w:r>
          </w:p>
        </w:tc>
        <w:tc>
          <w:tcPr>
            <w:tcW w:w="4619" w:type="dxa"/>
          </w:tcPr>
          <w:p w14:paraId="47699390" w14:textId="24B6D30B" w:rsidR="00F20199" w:rsidRPr="008D4A6E" w:rsidRDefault="00F20199" w:rsidP="005D5B64">
            <w:pPr>
              <w:spacing w:after="16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</w:tcPr>
          <w:p w14:paraId="384ECDA9" w14:textId="547179C9" w:rsidR="00F20199" w:rsidRPr="002412F4" w:rsidRDefault="004A30B0" w:rsidP="005D5B64">
            <w:pPr>
              <w:spacing w:after="16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9062F">
              <w:rPr>
                <w:b/>
                <w:bCs/>
                <w:sz w:val="20"/>
                <w:szCs w:val="20"/>
              </w:rPr>
              <w:t>CSM or CEO</w:t>
            </w:r>
            <w:r w:rsidR="008E77D2">
              <w:rPr>
                <w:b/>
                <w:bCs/>
                <w:sz w:val="20"/>
                <w:szCs w:val="20"/>
              </w:rPr>
              <w:t xml:space="preserve"> or Supports Manager</w:t>
            </w:r>
          </w:p>
        </w:tc>
        <w:tc>
          <w:tcPr>
            <w:tcW w:w="1230" w:type="dxa"/>
          </w:tcPr>
          <w:p w14:paraId="423497C6" w14:textId="77777777" w:rsidR="00F20199" w:rsidRPr="00746788" w:rsidRDefault="00F20199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</w:tbl>
    <w:p w14:paraId="5E96A331" w14:textId="77777777" w:rsidR="00F20199" w:rsidRPr="00746788" w:rsidRDefault="00F20199" w:rsidP="00BC38FC">
      <w:pPr>
        <w:spacing w:after="0" w:line="240" w:lineRule="auto"/>
        <w:rPr>
          <w:b/>
          <w:sz w:val="20"/>
          <w:szCs w:val="20"/>
        </w:rPr>
      </w:pPr>
    </w:p>
    <w:p w14:paraId="0226D2D7" w14:textId="11242BA4" w:rsidR="001D4A62" w:rsidRPr="00746788" w:rsidRDefault="001D4A62" w:rsidP="00BC38FC">
      <w:pPr>
        <w:spacing w:after="0" w:line="240" w:lineRule="auto"/>
        <w:rPr>
          <w:b/>
          <w:sz w:val="20"/>
          <w:szCs w:val="20"/>
        </w:rPr>
      </w:pPr>
      <w:r w:rsidRPr="00746788">
        <w:rPr>
          <w:b/>
          <w:sz w:val="20"/>
          <w:szCs w:val="20"/>
        </w:rPr>
        <w:t>It is the responsibility of the HR officer to notify each department of the tasks to be completed and ensure the</w:t>
      </w:r>
      <w:r w:rsidR="00746788" w:rsidRPr="00746788">
        <w:rPr>
          <w:b/>
          <w:sz w:val="20"/>
          <w:szCs w:val="20"/>
        </w:rPr>
        <w:t xml:space="preserve">y are done so prior to filing the Employee Departure Checklist in the </w:t>
      </w:r>
      <w:proofErr w:type="gramStart"/>
      <w:r w:rsidR="0019062F">
        <w:rPr>
          <w:b/>
          <w:sz w:val="20"/>
          <w:szCs w:val="20"/>
        </w:rPr>
        <w:t>employees</w:t>
      </w:r>
      <w:proofErr w:type="gramEnd"/>
      <w:r w:rsidR="00BE7BB2">
        <w:rPr>
          <w:b/>
          <w:sz w:val="20"/>
          <w:szCs w:val="20"/>
        </w:rPr>
        <w:t xml:space="preserve"> file</w:t>
      </w:r>
      <w:r w:rsidR="00746788" w:rsidRPr="00746788">
        <w:rPr>
          <w:b/>
          <w:sz w:val="20"/>
          <w:szCs w:val="20"/>
        </w:rPr>
        <w:t xml:space="preserve"> </w:t>
      </w:r>
    </w:p>
    <w:p w14:paraId="7F0E36BE" w14:textId="77777777" w:rsidR="00746788" w:rsidRDefault="00746788" w:rsidP="00BC38FC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126"/>
      </w:tblGrid>
      <w:tr w:rsidR="00BE7BB2" w14:paraId="53218267" w14:textId="77777777" w:rsidTr="0019062F">
        <w:tc>
          <w:tcPr>
            <w:tcW w:w="4390" w:type="dxa"/>
          </w:tcPr>
          <w:p w14:paraId="4CA62B18" w14:textId="47421CC8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Tasks Completed </w:t>
            </w:r>
          </w:p>
        </w:tc>
        <w:tc>
          <w:tcPr>
            <w:tcW w:w="2126" w:type="dxa"/>
          </w:tcPr>
          <w:p w14:paraId="1DD0177B" w14:textId="7A77A386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Tick once completed </w:t>
            </w:r>
          </w:p>
        </w:tc>
      </w:tr>
      <w:tr w:rsidR="00BE7BB2" w14:paraId="1B45A399" w14:textId="77777777" w:rsidTr="0019062F">
        <w:tc>
          <w:tcPr>
            <w:tcW w:w="4390" w:type="dxa"/>
          </w:tcPr>
          <w:p w14:paraId="47949683" w14:textId="24009460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 Resources</w:t>
            </w:r>
          </w:p>
        </w:tc>
        <w:tc>
          <w:tcPr>
            <w:tcW w:w="2126" w:type="dxa"/>
          </w:tcPr>
          <w:p w14:paraId="2A5F0B6A" w14:textId="77777777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BE7BB2" w14:paraId="59C31C0F" w14:textId="77777777" w:rsidTr="0019062F">
        <w:tc>
          <w:tcPr>
            <w:tcW w:w="4390" w:type="dxa"/>
          </w:tcPr>
          <w:p w14:paraId="59A1E000" w14:textId="2DACA648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</w:t>
            </w:r>
          </w:p>
        </w:tc>
        <w:tc>
          <w:tcPr>
            <w:tcW w:w="2126" w:type="dxa"/>
          </w:tcPr>
          <w:p w14:paraId="321B3B6A" w14:textId="77777777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BE7BB2" w14:paraId="5665B2F9" w14:textId="77777777" w:rsidTr="0019062F">
        <w:tc>
          <w:tcPr>
            <w:tcW w:w="4390" w:type="dxa"/>
          </w:tcPr>
          <w:p w14:paraId="2D186163" w14:textId="0C663B38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In-House Training</w:t>
            </w:r>
          </w:p>
        </w:tc>
        <w:tc>
          <w:tcPr>
            <w:tcW w:w="2126" w:type="dxa"/>
          </w:tcPr>
          <w:p w14:paraId="1B5CE90F" w14:textId="77777777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BE7BB2" w14:paraId="5FCE746D" w14:textId="77777777" w:rsidTr="0019062F">
        <w:tc>
          <w:tcPr>
            <w:tcW w:w="4390" w:type="dxa"/>
          </w:tcPr>
          <w:p w14:paraId="168FE216" w14:textId="2648694F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In-House IT</w:t>
            </w:r>
          </w:p>
        </w:tc>
        <w:tc>
          <w:tcPr>
            <w:tcW w:w="2126" w:type="dxa"/>
          </w:tcPr>
          <w:p w14:paraId="28E1217D" w14:textId="77777777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  <w:tr w:rsidR="00BE7BB2" w14:paraId="01936627" w14:textId="77777777" w:rsidTr="0019062F">
        <w:tc>
          <w:tcPr>
            <w:tcW w:w="4390" w:type="dxa"/>
          </w:tcPr>
          <w:p w14:paraId="0E556666" w14:textId="7A69A940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Corporate Services</w:t>
            </w:r>
          </w:p>
        </w:tc>
        <w:tc>
          <w:tcPr>
            <w:tcW w:w="2126" w:type="dxa"/>
          </w:tcPr>
          <w:p w14:paraId="7D4600A3" w14:textId="77777777" w:rsidR="00BE7BB2" w:rsidRDefault="00BE7BB2" w:rsidP="005D5B64">
            <w:pPr>
              <w:spacing w:after="160" w:line="240" w:lineRule="auto"/>
              <w:rPr>
                <w:b/>
                <w:sz w:val="20"/>
                <w:szCs w:val="20"/>
              </w:rPr>
            </w:pPr>
          </w:p>
        </w:tc>
      </w:tr>
    </w:tbl>
    <w:p w14:paraId="66125710" w14:textId="77777777" w:rsidR="00BE7BB2" w:rsidRDefault="00BE7BB2" w:rsidP="00BC38FC">
      <w:pPr>
        <w:spacing w:after="0" w:line="240" w:lineRule="auto"/>
        <w:rPr>
          <w:b/>
          <w:sz w:val="20"/>
          <w:szCs w:val="20"/>
        </w:rPr>
      </w:pPr>
    </w:p>
    <w:p w14:paraId="0783F8E1" w14:textId="7F257DEF" w:rsidR="00746788" w:rsidRDefault="00746788" w:rsidP="005D5B64">
      <w:pPr>
        <w:spacing w:after="160" w:line="240" w:lineRule="auto"/>
        <w:rPr>
          <w:b/>
          <w:sz w:val="20"/>
          <w:szCs w:val="20"/>
        </w:rPr>
      </w:pPr>
      <w:r w:rsidRPr="00746788">
        <w:rPr>
          <w:b/>
          <w:sz w:val="20"/>
          <w:szCs w:val="20"/>
        </w:rPr>
        <w:t>completed tasks? Yes/No</w:t>
      </w:r>
    </w:p>
    <w:p w14:paraId="534C5231" w14:textId="77777777" w:rsidR="00746788" w:rsidRDefault="00746788" w:rsidP="005D5B64">
      <w:pPr>
        <w:spacing w:after="160" w:line="240" w:lineRule="auto"/>
        <w:rPr>
          <w:b/>
          <w:sz w:val="20"/>
          <w:szCs w:val="20"/>
        </w:rPr>
      </w:pPr>
    </w:p>
    <w:p w14:paraId="31F9F80B" w14:textId="77777777" w:rsidR="00746788" w:rsidRDefault="00746788" w:rsidP="005D5B64">
      <w:pPr>
        <w:spacing w:after="160" w:line="240" w:lineRule="auto"/>
        <w:rPr>
          <w:b/>
          <w:sz w:val="20"/>
          <w:szCs w:val="20"/>
        </w:rPr>
      </w:pPr>
    </w:p>
    <w:p w14:paraId="5DAD9A75" w14:textId="1B29018D" w:rsidR="00746788" w:rsidRDefault="00746788" w:rsidP="005D5B64">
      <w:pPr>
        <w:spacing w:after="1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Signature: ________________________________________</w:t>
      </w:r>
    </w:p>
    <w:p w14:paraId="680B59E3" w14:textId="2AA8F4CE" w:rsidR="00746788" w:rsidRDefault="00BE7BB2" w:rsidP="005D5B64">
      <w:pPr>
        <w:spacing w:after="1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Human Resource Officer</w:t>
      </w:r>
    </w:p>
    <w:p w14:paraId="6A0159E0" w14:textId="50E1D053" w:rsidR="00746788" w:rsidRPr="00746788" w:rsidRDefault="00746788" w:rsidP="005D5B64">
      <w:pPr>
        <w:spacing w:after="1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Date of completion: ________________________________</w:t>
      </w:r>
    </w:p>
    <w:sectPr w:rsidR="00746788" w:rsidRPr="00746788" w:rsidSect="004F64A6">
      <w:headerReference w:type="default" r:id="rId10"/>
      <w:footerReference w:type="default" r:id="rId11"/>
      <w:pgSz w:w="11906" w:h="16838" w:code="9"/>
      <w:pgMar w:top="568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04D2C" w14:textId="77777777" w:rsidR="002D586C" w:rsidRDefault="002D586C">
      <w:pPr>
        <w:spacing w:after="0" w:line="240" w:lineRule="auto"/>
      </w:pPr>
      <w:r>
        <w:separator/>
      </w:r>
    </w:p>
  </w:endnote>
  <w:endnote w:type="continuationSeparator" w:id="0">
    <w:p w14:paraId="3ABE284B" w14:textId="77777777" w:rsidR="002D586C" w:rsidRDefault="002D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661F" w14:textId="3616A065" w:rsidR="002D586C" w:rsidRPr="00BC38FC" w:rsidRDefault="002D586C" w:rsidP="00BC38F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9639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</w:t>
    </w:r>
    <w:r w:rsidR="003B5A5D">
      <w:rPr>
        <w:rFonts w:ascii="Book Antiqua" w:hAnsi="Book Antiqua" w:cs="Arial"/>
        <w:sz w:val="18"/>
        <w:szCs w:val="18"/>
      </w:rPr>
      <w:t>08</w:t>
    </w:r>
    <w:r>
      <w:rPr>
        <w:rFonts w:ascii="Book Antiqua" w:hAnsi="Book Antiqua" w:cs="Arial"/>
        <w:sz w:val="18"/>
        <w:szCs w:val="18"/>
      </w:rPr>
      <w:t xml:space="preserve"> Checklist </w:t>
    </w:r>
    <w:r w:rsidRPr="0034520A">
      <w:rPr>
        <w:rFonts w:ascii="Book Antiqua" w:hAnsi="Book Antiqua" w:cs="Arial"/>
        <w:color w:val="000000" w:themeColor="text1"/>
        <w:sz w:val="18"/>
        <w:szCs w:val="18"/>
      </w:rPr>
      <w:t xml:space="preserve">for </w:t>
    </w:r>
    <w:r w:rsidR="00E76E05">
      <w:rPr>
        <w:rFonts w:ascii="Book Antiqua" w:hAnsi="Book Antiqua" w:cs="Arial"/>
        <w:color w:val="000000" w:themeColor="text1"/>
        <w:sz w:val="18"/>
        <w:szCs w:val="18"/>
      </w:rPr>
      <w:t xml:space="preserve">Departure of </w:t>
    </w:r>
    <w:r>
      <w:rPr>
        <w:rFonts w:ascii="Book Antiqua" w:hAnsi="Book Antiqua" w:cs="Arial"/>
        <w:sz w:val="18"/>
        <w:szCs w:val="18"/>
      </w:rPr>
      <w:t>Employee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64412">
      <w:rPr>
        <w:rStyle w:val="PageNumber"/>
        <w:rFonts w:ascii="Book Antiqua" w:hAnsi="Book Antiqua" w:cs="Arial"/>
        <w:noProof/>
        <w:sz w:val="18"/>
        <w:szCs w:val="18"/>
      </w:rPr>
      <w:t>2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64412">
      <w:rPr>
        <w:rStyle w:val="PageNumber"/>
        <w:rFonts w:ascii="Book Antiqua" w:hAnsi="Book Antiqua"/>
        <w:noProof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BC38FC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BC38FC">
      <w:rPr>
        <w:rStyle w:val="PageNumber"/>
        <w:rFonts w:ascii="Book Antiqua" w:hAnsi="Book Antiqua"/>
        <w:sz w:val="18"/>
        <w:szCs w:val="18"/>
      </w:rPr>
      <w:t>21 November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A6153B">
      <w:rPr>
        <w:rStyle w:val="PageNumber"/>
        <w:rFonts w:ascii="Book Antiqua" w:hAnsi="Book Antiqua"/>
        <w:sz w:val="18"/>
        <w:szCs w:val="18"/>
      </w:rPr>
      <w:t>4</w:t>
    </w:r>
  </w:p>
  <w:p w14:paraId="43026B62" w14:textId="77777777" w:rsidR="002D586C" w:rsidRDefault="002D58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4C09" w14:textId="77777777" w:rsidR="002D586C" w:rsidRDefault="002D586C">
      <w:pPr>
        <w:spacing w:after="0" w:line="240" w:lineRule="auto"/>
      </w:pPr>
      <w:r>
        <w:separator/>
      </w:r>
    </w:p>
  </w:footnote>
  <w:footnote w:type="continuationSeparator" w:id="0">
    <w:p w14:paraId="2155319E" w14:textId="77777777" w:rsidR="002D586C" w:rsidRDefault="002D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E1A92" w14:textId="34D27239" w:rsidR="002D586C" w:rsidRPr="00F20199" w:rsidRDefault="002D586C" w:rsidP="004F64A6">
    <w:pPr>
      <w:pBdr>
        <w:bottom w:val="single" w:sz="4" w:space="1" w:color="auto"/>
      </w:pBdr>
      <w:rPr>
        <w:rFonts w:ascii="Book Antiqua" w:hAnsi="Book Antiqua" w:cs="Tahoma"/>
        <w:b/>
        <w:noProof/>
        <w:sz w:val="28"/>
        <w:szCs w:val="28"/>
        <w:lang w:val="en-US"/>
      </w:rPr>
    </w:pPr>
    <w:r w:rsidRPr="006E3086">
      <w:rPr>
        <w:rFonts w:ascii="Book Antiqua" w:hAnsi="Book Antiqua" w:cs="Tahoma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5C02A47" wp14:editId="6822CF24">
              <wp:simplePos x="0" y="0"/>
              <wp:positionH relativeFrom="column">
                <wp:posOffset>3948734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D91B5" w14:textId="77777777" w:rsidR="002D586C" w:rsidRPr="00AD059F" w:rsidRDefault="002D586C" w:rsidP="004F64A6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02A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9pt;margin-top:-18.1pt;width:179.95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CLV5fg3gAAAAoBAAAPAAAAZHJz&#10;L2Rvd25yZXYueG1sTI/BTsMwEETvSPyDtUjcWjsBQhviVBWIK6gtIHFz420SNV5HsduEv2c50eNq&#10;nmbeFqvJdeKMQ2g9aUjmCgRS5W1LtYaP3etsASJEQ9Z0nlDDDwZYlddXhcmtH2mD522sBZdQyI2G&#10;JsY+lzJUDToT5r5H4uzgB2cin0Mt7WBGLnedTJXKpDMt8UJjenxusDpuT07D59vh++tevdcv7qEf&#10;/aQkuaXU+vZmWj+BiDjFfxj+9FkdSnba+xPZIDoNWZqwetQwu8tSEEwsF8kjiD2jnMiykJcvlL8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i1eX4N4AAAAKAQAADwAAAAAAAAAAAAAA&#10;AABTBAAAZHJzL2Rvd25yZXYueG1sUEsFBgAAAAAEAAQA8wAAAF4FAAAAAA==&#10;" filled="f" stroked="f">
              <v:textbox>
                <w:txbxContent>
                  <w:p w14:paraId="199D91B5" w14:textId="77777777" w:rsidR="002D586C" w:rsidRPr="00AD059F" w:rsidRDefault="002D586C" w:rsidP="004F64A6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Checklist for</w:t>
    </w:r>
    <w:r w:rsidR="00E76E05">
      <w:rPr>
        <w:rFonts w:ascii="Book Antiqua" w:hAnsi="Book Antiqua" w:cs="Tahoma"/>
        <w:b/>
        <w:noProof/>
        <w:sz w:val="28"/>
        <w:szCs w:val="28"/>
        <w:lang w:val="en-US"/>
      </w:rPr>
      <w:t xml:space="preserve"> Departure of </w:t>
    </w:r>
    <w:r>
      <w:rPr>
        <w:rFonts w:ascii="Book Antiqua" w:hAnsi="Book Antiqua" w:cs="Tahoma"/>
        <w:b/>
        <w:noProof/>
        <w:sz w:val="28"/>
        <w:szCs w:val="28"/>
        <w:lang w:val="en-US"/>
      </w:rPr>
      <w:t>Employee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DBF"/>
    <w:multiLevelType w:val="hybridMultilevel"/>
    <w:tmpl w:val="98904056"/>
    <w:lvl w:ilvl="0" w:tplc="4CEC7C64">
      <w:start w:val="2"/>
      <w:numFmt w:val="bullet"/>
      <w:lvlText w:val="-"/>
      <w:lvlJc w:val="left"/>
      <w:pPr>
        <w:ind w:left="238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1" w15:restartNumberingAfterBreak="0">
    <w:nsid w:val="04072578"/>
    <w:multiLevelType w:val="hybridMultilevel"/>
    <w:tmpl w:val="A87C1790"/>
    <w:lvl w:ilvl="0" w:tplc="23CE0D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4724"/>
    <w:multiLevelType w:val="hybridMultilevel"/>
    <w:tmpl w:val="F3661C34"/>
    <w:lvl w:ilvl="0" w:tplc="A0E85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6002B"/>
    <w:multiLevelType w:val="hybridMultilevel"/>
    <w:tmpl w:val="3A541924"/>
    <w:lvl w:ilvl="0" w:tplc="EAD47970">
      <w:start w:val="2"/>
      <w:numFmt w:val="bullet"/>
      <w:lvlText w:val="-"/>
      <w:lvlJc w:val="left"/>
      <w:pPr>
        <w:ind w:left="274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03" w:hanging="360"/>
      </w:pPr>
      <w:rPr>
        <w:rFonts w:ascii="Wingdings" w:hAnsi="Wingdings" w:hint="default"/>
      </w:rPr>
    </w:lvl>
  </w:abstractNum>
  <w:abstractNum w:abstractNumId="4" w15:restartNumberingAfterBreak="0">
    <w:nsid w:val="179034E0"/>
    <w:multiLevelType w:val="hybridMultilevel"/>
    <w:tmpl w:val="C284E84C"/>
    <w:lvl w:ilvl="0" w:tplc="12BAC70C">
      <w:start w:val="16"/>
      <w:numFmt w:val="bullet"/>
      <w:lvlText w:val="-"/>
      <w:lvlJc w:val="left"/>
      <w:pPr>
        <w:ind w:left="266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5" w15:restartNumberingAfterBreak="0">
    <w:nsid w:val="3CC6405C"/>
    <w:multiLevelType w:val="hybridMultilevel"/>
    <w:tmpl w:val="00168DD2"/>
    <w:lvl w:ilvl="0" w:tplc="C73492B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002">
    <w:abstractNumId w:val="0"/>
  </w:num>
  <w:num w:numId="2" w16cid:durableId="1564372992">
    <w:abstractNumId w:val="3"/>
  </w:num>
  <w:num w:numId="3" w16cid:durableId="649556782">
    <w:abstractNumId w:val="5"/>
  </w:num>
  <w:num w:numId="4" w16cid:durableId="1477069023">
    <w:abstractNumId w:val="4"/>
  </w:num>
  <w:num w:numId="5" w16cid:durableId="1628202632">
    <w:abstractNumId w:val="1"/>
  </w:num>
  <w:num w:numId="6" w16cid:durableId="104490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CB"/>
    <w:rsid w:val="0000247C"/>
    <w:rsid w:val="00002FDA"/>
    <w:rsid w:val="000106CB"/>
    <w:rsid w:val="00043767"/>
    <w:rsid w:val="00067DA7"/>
    <w:rsid w:val="00083235"/>
    <w:rsid w:val="000918C1"/>
    <w:rsid w:val="000A1DA6"/>
    <w:rsid w:val="000B3D8E"/>
    <w:rsid w:val="000D00A2"/>
    <w:rsid w:val="000D63A6"/>
    <w:rsid w:val="00104B21"/>
    <w:rsid w:val="00134925"/>
    <w:rsid w:val="00142B7C"/>
    <w:rsid w:val="00172A7C"/>
    <w:rsid w:val="0019062F"/>
    <w:rsid w:val="001972C6"/>
    <w:rsid w:val="001A555E"/>
    <w:rsid w:val="001B4233"/>
    <w:rsid w:val="001C44BB"/>
    <w:rsid w:val="001D4A62"/>
    <w:rsid w:val="001E09EC"/>
    <w:rsid w:val="001E3131"/>
    <w:rsid w:val="002023CB"/>
    <w:rsid w:val="00216271"/>
    <w:rsid w:val="0023486E"/>
    <w:rsid w:val="002412F4"/>
    <w:rsid w:val="00260BB8"/>
    <w:rsid w:val="00267C62"/>
    <w:rsid w:val="002B1930"/>
    <w:rsid w:val="002C0966"/>
    <w:rsid w:val="002C21DF"/>
    <w:rsid w:val="002C7DEC"/>
    <w:rsid w:val="002D586C"/>
    <w:rsid w:val="002E671B"/>
    <w:rsid w:val="002F1FB6"/>
    <w:rsid w:val="002F703E"/>
    <w:rsid w:val="00313134"/>
    <w:rsid w:val="0032101D"/>
    <w:rsid w:val="00324F00"/>
    <w:rsid w:val="003254F2"/>
    <w:rsid w:val="003263D0"/>
    <w:rsid w:val="0034520A"/>
    <w:rsid w:val="00354E0A"/>
    <w:rsid w:val="003A7B0C"/>
    <w:rsid w:val="003B5A5D"/>
    <w:rsid w:val="003F6265"/>
    <w:rsid w:val="004852EF"/>
    <w:rsid w:val="004A30B0"/>
    <w:rsid w:val="004D5EF5"/>
    <w:rsid w:val="004E61A5"/>
    <w:rsid w:val="004F64A6"/>
    <w:rsid w:val="00511CE3"/>
    <w:rsid w:val="00530667"/>
    <w:rsid w:val="005344F1"/>
    <w:rsid w:val="005375F9"/>
    <w:rsid w:val="005663B2"/>
    <w:rsid w:val="00570F5D"/>
    <w:rsid w:val="00595A42"/>
    <w:rsid w:val="005D281C"/>
    <w:rsid w:val="005D5B64"/>
    <w:rsid w:val="00630855"/>
    <w:rsid w:val="00662674"/>
    <w:rsid w:val="0067345D"/>
    <w:rsid w:val="00674032"/>
    <w:rsid w:val="00676A4A"/>
    <w:rsid w:val="006C6163"/>
    <w:rsid w:val="00713990"/>
    <w:rsid w:val="00744A54"/>
    <w:rsid w:val="00746788"/>
    <w:rsid w:val="00787564"/>
    <w:rsid w:val="00792EF2"/>
    <w:rsid w:val="00793BA7"/>
    <w:rsid w:val="007B2B0C"/>
    <w:rsid w:val="007B55DB"/>
    <w:rsid w:val="007C27D9"/>
    <w:rsid w:val="007D4CD2"/>
    <w:rsid w:val="007D4E2D"/>
    <w:rsid w:val="007F5E69"/>
    <w:rsid w:val="00840963"/>
    <w:rsid w:val="008554AB"/>
    <w:rsid w:val="008565D1"/>
    <w:rsid w:val="00865CD9"/>
    <w:rsid w:val="00877EC7"/>
    <w:rsid w:val="00881A1C"/>
    <w:rsid w:val="00895C48"/>
    <w:rsid w:val="008D3357"/>
    <w:rsid w:val="008D4A6E"/>
    <w:rsid w:val="008E77D2"/>
    <w:rsid w:val="009063A4"/>
    <w:rsid w:val="0091602F"/>
    <w:rsid w:val="0094061A"/>
    <w:rsid w:val="009456CC"/>
    <w:rsid w:val="009A0D51"/>
    <w:rsid w:val="009B39D8"/>
    <w:rsid w:val="009E7804"/>
    <w:rsid w:val="00A1689D"/>
    <w:rsid w:val="00A20157"/>
    <w:rsid w:val="00A47B85"/>
    <w:rsid w:val="00A53250"/>
    <w:rsid w:val="00A578DB"/>
    <w:rsid w:val="00A6153B"/>
    <w:rsid w:val="00A74A61"/>
    <w:rsid w:val="00A74E62"/>
    <w:rsid w:val="00A97E11"/>
    <w:rsid w:val="00AB2046"/>
    <w:rsid w:val="00AD7632"/>
    <w:rsid w:val="00AF19B6"/>
    <w:rsid w:val="00AF6D36"/>
    <w:rsid w:val="00B16B53"/>
    <w:rsid w:val="00B20DEA"/>
    <w:rsid w:val="00B23F71"/>
    <w:rsid w:val="00B3225D"/>
    <w:rsid w:val="00B370C9"/>
    <w:rsid w:val="00B37B08"/>
    <w:rsid w:val="00B64412"/>
    <w:rsid w:val="00BA1097"/>
    <w:rsid w:val="00BB309C"/>
    <w:rsid w:val="00BB4D54"/>
    <w:rsid w:val="00BC38FC"/>
    <w:rsid w:val="00BE7BB2"/>
    <w:rsid w:val="00C13C6C"/>
    <w:rsid w:val="00C23AF1"/>
    <w:rsid w:val="00C37E00"/>
    <w:rsid w:val="00C41B00"/>
    <w:rsid w:val="00C461A9"/>
    <w:rsid w:val="00CA36A4"/>
    <w:rsid w:val="00CA6E8E"/>
    <w:rsid w:val="00CD1820"/>
    <w:rsid w:val="00CD537F"/>
    <w:rsid w:val="00CF235E"/>
    <w:rsid w:val="00D16389"/>
    <w:rsid w:val="00D807A1"/>
    <w:rsid w:val="00D8322D"/>
    <w:rsid w:val="00DC31C6"/>
    <w:rsid w:val="00DD0C92"/>
    <w:rsid w:val="00E161CD"/>
    <w:rsid w:val="00E232C8"/>
    <w:rsid w:val="00E24AFE"/>
    <w:rsid w:val="00E4102F"/>
    <w:rsid w:val="00E55EDA"/>
    <w:rsid w:val="00E76E05"/>
    <w:rsid w:val="00E826B3"/>
    <w:rsid w:val="00ED7706"/>
    <w:rsid w:val="00EF5D6A"/>
    <w:rsid w:val="00F024EA"/>
    <w:rsid w:val="00F05C1F"/>
    <w:rsid w:val="00F20199"/>
    <w:rsid w:val="00F670BB"/>
    <w:rsid w:val="00FE0D85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C265C94"/>
  <w15:docId w15:val="{FC72001A-99CF-40C2-8591-AB5F45C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CB"/>
  </w:style>
  <w:style w:type="paragraph" w:styleId="Footer">
    <w:name w:val="footer"/>
    <w:basedOn w:val="Normal"/>
    <w:link w:val="FooterChar"/>
    <w:unhideWhenUsed/>
    <w:rsid w:val="00202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023CB"/>
  </w:style>
  <w:style w:type="character" w:styleId="PageNumber">
    <w:name w:val="page number"/>
    <w:basedOn w:val="DefaultParagraphFont"/>
    <w:rsid w:val="002023CB"/>
  </w:style>
  <w:style w:type="character" w:styleId="Hyperlink">
    <w:name w:val="Hyperlink"/>
    <w:basedOn w:val="DefaultParagraphFont"/>
    <w:uiPriority w:val="99"/>
    <w:unhideWhenUsed/>
    <w:rsid w:val="00F670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0B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BB8"/>
  </w:style>
  <w:style w:type="character" w:styleId="CommentReference">
    <w:name w:val="annotation reference"/>
    <w:basedOn w:val="DefaultParagraphFont"/>
    <w:uiPriority w:val="99"/>
    <w:semiHidden/>
    <w:unhideWhenUsed/>
    <w:rsid w:val="00674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032"/>
    <w:rPr>
      <w:b/>
      <w:bCs/>
      <w:sz w:val="20"/>
      <w:szCs w:val="20"/>
    </w:rPr>
  </w:style>
  <w:style w:type="character" w:customStyle="1" w:styleId="search-highlight">
    <w:name w:val="search-highlight"/>
    <w:basedOn w:val="DefaultParagraphFont"/>
    <w:rsid w:val="007D4E2D"/>
  </w:style>
  <w:style w:type="paragraph" w:styleId="ListParagraph">
    <w:name w:val="List Paragraph"/>
    <w:basedOn w:val="Normal"/>
    <w:uiPriority w:val="34"/>
    <w:qFormat/>
    <w:rsid w:val="00A97E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4A6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1E3131"/>
    <w:pPr>
      <w:spacing w:after="0" w:line="240" w:lineRule="auto"/>
    </w:pPr>
  </w:style>
  <w:style w:type="paragraph" w:styleId="NoSpacing">
    <w:name w:val="No Spacing"/>
    <w:uiPriority w:val="1"/>
    <w:qFormat/>
    <w:rsid w:val="001E3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a.humanservices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yeema.sentrient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6013-7F01-8E48-AB37-BBE11D9C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Griffith</dc:creator>
  <cp:keywords/>
  <dc:description/>
  <cp:lastModifiedBy>Jesse Murray</cp:lastModifiedBy>
  <cp:revision>3</cp:revision>
  <cp:lastPrinted>2024-11-20T23:32:00Z</cp:lastPrinted>
  <dcterms:created xsi:type="dcterms:W3CDTF">2024-11-21T00:07:00Z</dcterms:created>
  <dcterms:modified xsi:type="dcterms:W3CDTF">2024-12-13T07:02:00Z</dcterms:modified>
</cp:coreProperties>
</file>